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B189F" w14:textId="77777777" w:rsidR="00EB16C3" w:rsidRPr="00C77879" w:rsidRDefault="00C77879">
      <w:pPr>
        <w:rPr>
          <w:b/>
          <w:u w:val="single"/>
        </w:rPr>
      </w:pPr>
      <w:r w:rsidRPr="00C77879">
        <w:rPr>
          <w:b/>
          <w:u w:val="single"/>
        </w:rPr>
        <w:t>CENOVÁ STRUKTURA</w:t>
      </w:r>
      <w:r w:rsidR="00383102">
        <w:rPr>
          <w:b/>
          <w:u w:val="single"/>
        </w:rPr>
        <w:t xml:space="preserve"> A FAKTURACE</w:t>
      </w:r>
    </w:p>
    <w:p w14:paraId="010C6AC6" w14:textId="77777777" w:rsidR="00055343" w:rsidRDefault="00055343" w:rsidP="0078447E">
      <w:pPr>
        <w:jc w:val="both"/>
      </w:pPr>
      <w:r>
        <w:t>V tabulce uchazeč uvede celkovou cenu za dodávku a uvedení systému do ostrého provozu a doplní ji rozpisem cen, které jsou podkladem pro jeho kalkulaci celkové ceny.</w:t>
      </w:r>
      <w:r w:rsidRPr="000D79BF">
        <w:t xml:space="preserve"> </w:t>
      </w:r>
      <w:r>
        <w:t>Celková cena bude uvedena bez DPH a včetně DPH.</w:t>
      </w:r>
    </w:p>
    <w:p w14:paraId="5468EDB1" w14:textId="07AAB624" w:rsidR="00055343" w:rsidRDefault="00055343" w:rsidP="0078447E">
      <w:pPr>
        <w:jc w:val="both"/>
      </w:pPr>
      <w:r>
        <w:t>Cenová nabídka musí obsahovat veškeré náklady na dodávku a implementaci systému v místě určení (včetně nákladů na analýzu, na konfiguraci, na instalaci,</w:t>
      </w:r>
      <w:r w:rsidR="0078447E">
        <w:t xml:space="preserve"> implementaci,</w:t>
      </w:r>
      <w:r>
        <w:t xml:space="preserve"> funkční zkoušky, nákladů na provoz, školení, vypracování a realizaci chybějících funkcí, </w:t>
      </w:r>
      <w:r w:rsidR="0078447E">
        <w:t>zajištění služeb</w:t>
      </w:r>
      <w:r>
        <w:t xml:space="preserve"> </w:t>
      </w:r>
      <w:r w:rsidR="0078447E">
        <w:t>SLA</w:t>
      </w:r>
      <w:r w:rsidR="004900AE">
        <w:t xml:space="preserve"> </w:t>
      </w:r>
      <w:r w:rsidR="0078447E">
        <w:t>aj</w:t>
      </w:r>
      <w:r>
        <w:t>.), včetně všech dalších poplatků (clo, doprava, balení apod.).</w:t>
      </w:r>
    </w:p>
    <w:p w14:paraId="58738F3E" w14:textId="77777777" w:rsidR="00055343" w:rsidRDefault="00055343" w:rsidP="00055343">
      <w:r>
        <w:t>Veškeré ceny uvede uchazeč v Kč.</w:t>
      </w:r>
    </w:p>
    <w:p w14:paraId="644B3110" w14:textId="77777777" w:rsidR="00055343" w:rsidRPr="00C55ED0" w:rsidRDefault="00055343" w:rsidP="00055343">
      <w:r w:rsidRPr="00C55ED0">
        <w:t>Ceny uvedené uchazečem budou ceny maximální pro potřebný počet licencí.</w:t>
      </w:r>
    </w:p>
    <w:tbl>
      <w:tblPr>
        <w:tblW w:w="946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"/>
        <w:gridCol w:w="1276"/>
        <w:gridCol w:w="2268"/>
        <w:gridCol w:w="284"/>
        <w:gridCol w:w="2263"/>
        <w:gridCol w:w="855"/>
        <w:gridCol w:w="2422"/>
        <w:gridCol w:w="24"/>
      </w:tblGrid>
      <w:tr w:rsidR="00C55ED0" w:rsidRPr="00C55ED0" w14:paraId="3593110F" w14:textId="77777777" w:rsidTr="008F7C27">
        <w:trPr>
          <w:gridBefore w:val="1"/>
          <w:wBefore w:w="75" w:type="dxa"/>
          <w:trHeight w:val="2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8F1D8" w14:textId="660249F5" w:rsidR="00FF1057" w:rsidRPr="00C55ED0" w:rsidRDefault="00FF1057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C55ED0">
              <w:rPr>
                <w:rFonts w:ascii="Calibri" w:eastAsia="Times New Roman" w:hAnsi="Calibri" w:cs="Times New Roman"/>
                <w:sz w:val="20"/>
              </w:rPr>
              <w:t>OBLAST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2F44A" w14:textId="00DC3039" w:rsidR="00FF1057" w:rsidRPr="00C55ED0" w:rsidRDefault="00FF1057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C55ED0">
              <w:rPr>
                <w:rFonts w:ascii="Calibri" w:eastAsia="Times New Roman" w:hAnsi="Calibri" w:cs="Times New Roman"/>
                <w:sz w:val="20"/>
              </w:rPr>
              <w:t>NABÍDKOVÁ CENA UCHAZEČE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886F" w14:textId="77777777" w:rsidR="00FF1057" w:rsidRPr="00C55ED0" w:rsidRDefault="00FF1057" w:rsidP="00732490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0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E417" w14:textId="77777777" w:rsidR="00FF1057" w:rsidRPr="00C55ED0" w:rsidRDefault="00FF1057" w:rsidP="005D16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</w:rPr>
            </w:pPr>
          </w:p>
        </w:tc>
      </w:tr>
      <w:tr w:rsidR="00C55ED0" w:rsidRPr="00C55ED0" w14:paraId="50D16B51" w14:textId="77777777" w:rsidTr="008F7C27">
        <w:trPr>
          <w:gridBefore w:val="1"/>
          <w:wBefore w:w="75" w:type="dxa"/>
          <w:trHeight w:val="2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50EE" w14:textId="77777777" w:rsidR="00732490" w:rsidRPr="00C55ED0" w:rsidRDefault="00732490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C55ED0">
              <w:rPr>
                <w:rFonts w:ascii="Calibri" w:eastAsia="Times New Roman" w:hAnsi="Calibri" w:cs="Times New Roman"/>
                <w:sz w:val="20"/>
              </w:rPr>
              <w:t>MZDY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9CB2" w14:textId="77777777" w:rsidR="00732490" w:rsidRPr="00C55ED0" w:rsidRDefault="00732490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C55ED0">
              <w:rPr>
                <w:rFonts w:ascii="Calibri" w:eastAsia="Times New Roman" w:hAnsi="Calibri" w:cs="Times New Roman"/>
                <w:sz w:val="20"/>
              </w:rPr>
              <w:t>…………………. ,- Kč bez DPH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112A" w14:textId="468B9415" w:rsidR="00732490" w:rsidRPr="00C55ED0" w:rsidRDefault="005D16A0" w:rsidP="00732490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0"/>
              </w:rPr>
            </w:pPr>
            <w:r w:rsidRPr="00C55ED0">
              <w:rPr>
                <w:rFonts w:ascii="Calibri" w:eastAsia="Times New Roman" w:hAnsi="Calibri" w:cs="Times New Roman"/>
                <w:i/>
                <w:sz w:val="20"/>
              </w:rPr>
              <w:t>Maximálně 25 % z C</w:t>
            </w:r>
            <w:r w:rsidR="00732490" w:rsidRPr="00C55ED0">
              <w:rPr>
                <w:rFonts w:ascii="Calibri" w:eastAsia="Times New Roman" w:hAnsi="Calibri" w:cs="Times New Roman"/>
                <w:i/>
                <w:sz w:val="20"/>
              </w:rPr>
              <w:t>elkové maximální ceny za Licence, analýzu, implementaci vč. všech souvisejících služeb a dodávek a školení uživatelů</w:t>
            </w:r>
            <w:r w:rsidR="00F730E3" w:rsidRPr="00C55ED0">
              <w:rPr>
                <w:rFonts w:ascii="Calibri" w:eastAsia="Times New Roman" w:hAnsi="Calibri" w:cs="Times New Roman"/>
                <w:i/>
                <w:sz w:val="20"/>
              </w:rPr>
              <w:t xml:space="preserve">. Maximálně tedy </w:t>
            </w:r>
            <w:r w:rsidR="00F730E3" w:rsidRPr="00C55ED0">
              <w:rPr>
                <w:rFonts w:ascii="Calibri" w:eastAsia="Times New Roman" w:hAnsi="Calibri" w:cs="Times New Roman"/>
                <w:b/>
                <w:i/>
                <w:sz w:val="20"/>
                <w:u w:val="single"/>
              </w:rPr>
              <w:t>619.471,87 Kč bez DPH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2A16" w14:textId="59B03B23" w:rsidR="00732490" w:rsidRPr="00C55ED0" w:rsidRDefault="00732490" w:rsidP="005D16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sz w:val="20"/>
              </w:rPr>
            </w:pPr>
            <w:r w:rsidRPr="00C55ED0">
              <w:rPr>
                <w:rFonts w:ascii="Calibri" w:eastAsia="Times New Roman" w:hAnsi="Calibri" w:cs="Times New Roman"/>
                <w:i/>
                <w:sz w:val="20"/>
              </w:rPr>
              <w:t>Celková nabídková cena Licencí, analýzy, implementace, instalace vč. všech souvisejících služeb a dodávek a školení uživatelů</w:t>
            </w:r>
            <w:r w:rsidR="005D16A0" w:rsidRPr="00C55ED0">
              <w:rPr>
                <w:rFonts w:ascii="Calibri" w:eastAsia="Times New Roman" w:hAnsi="Calibri" w:cs="Times New Roman"/>
                <w:i/>
                <w:sz w:val="20"/>
              </w:rPr>
              <w:t xml:space="preserve"> tedy „</w:t>
            </w:r>
            <w:r w:rsidR="005D16A0" w:rsidRPr="00C55ED0">
              <w:rPr>
                <w:rFonts w:ascii="Calibri" w:eastAsia="Times New Roman" w:hAnsi="Calibri" w:cs="Times New Roman"/>
                <w:i/>
                <w:sz w:val="20"/>
                <w:u w:val="single"/>
              </w:rPr>
              <w:t>Celková maximální cena za Licence, analýzu, implementaci vč. všech souvisejících služeb a dodávek a školení uživatelů“</w:t>
            </w:r>
            <w:r w:rsidR="005D16A0" w:rsidRPr="00C55ED0">
              <w:rPr>
                <w:rFonts w:ascii="Calibri" w:eastAsia="Times New Roman" w:hAnsi="Calibri" w:cs="Times New Roman"/>
                <w:i/>
                <w:sz w:val="20"/>
              </w:rPr>
              <w:t xml:space="preserve">“ tvoří 75 % z </w:t>
            </w:r>
            <w:r w:rsidR="005D16A0" w:rsidRPr="00C55ED0">
              <w:rPr>
                <w:rFonts w:ascii="Calibri" w:eastAsia="Times New Roman" w:hAnsi="Calibri" w:cs="Times New Roman"/>
                <w:i/>
                <w:sz w:val="20"/>
                <w:u w:val="single"/>
              </w:rPr>
              <w:t>C</w:t>
            </w:r>
            <w:r w:rsidRPr="00C55ED0">
              <w:rPr>
                <w:rFonts w:ascii="Calibri" w:eastAsia="Times New Roman" w:hAnsi="Calibri" w:cs="Times New Roman"/>
                <w:i/>
                <w:sz w:val="20"/>
                <w:u w:val="single"/>
              </w:rPr>
              <w:t>elkové nabídkové ceny</w:t>
            </w:r>
            <w:r w:rsidR="005D16A0" w:rsidRPr="00C55ED0">
              <w:rPr>
                <w:rFonts w:ascii="Calibri" w:eastAsia="Times New Roman" w:hAnsi="Calibri" w:cs="Times New Roman"/>
                <w:i/>
                <w:sz w:val="20"/>
                <w:u w:val="single"/>
              </w:rPr>
              <w:t xml:space="preserve">. Maximálně tedy </w:t>
            </w:r>
            <w:r w:rsidR="005D16A0" w:rsidRPr="00C55ED0">
              <w:rPr>
                <w:rFonts w:ascii="Calibri" w:eastAsia="Times New Roman" w:hAnsi="Calibri" w:cs="Times New Roman"/>
                <w:b/>
                <w:i/>
                <w:sz w:val="20"/>
                <w:u w:val="single"/>
              </w:rPr>
              <w:t xml:space="preserve">2.477.887,50 Kč. </w:t>
            </w:r>
            <w:proofErr w:type="gramStart"/>
            <w:r w:rsidR="005D16A0" w:rsidRPr="00C55ED0">
              <w:rPr>
                <w:rFonts w:ascii="Calibri" w:eastAsia="Times New Roman" w:hAnsi="Calibri" w:cs="Times New Roman"/>
                <w:b/>
                <w:i/>
                <w:sz w:val="20"/>
                <w:u w:val="single"/>
              </w:rPr>
              <w:t>bez</w:t>
            </w:r>
            <w:proofErr w:type="gramEnd"/>
            <w:r w:rsidR="005D16A0" w:rsidRPr="00C55ED0">
              <w:rPr>
                <w:rFonts w:ascii="Calibri" w:eastAsia="Times New Roman" w:hAnsi="Calibri" w:cs="Times New Roman"/>
                <w:b/>
                <w:i/>
                <w:sz w:val="20"/>
                <w:u w:val="single"/>
              </w:rPr>
              <w:t xml:space="preserve"> DPH</w:t>
            </w:r>
          </w:p>
        </w:tc>
      </w:tr>
      <w:tr w:rsidR="00C55ED0" w:rsidRPr="00C55ED0" w14:paraId="42823CA9" w14:textId="77777777" w:rsidTr="008F7C27">
        <w:trPr>
          <w:gridBefore w:val="1"/>
          <w:wBefore w:w="75" w:type="dxa"/>
          <w:trHeight w:val="2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D201" w14:textId="77777777" w:rsidR="00732490" w:rsidRPr="00C55ED0" w:rsidRDefault="00732490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C55ED0">
              <w:rPr>
                <w:rFonts w:ascii="Calibri" w:eastAsia="Times New Roman" w:hAnsi="Calibri" w:cs="Times New Roman"/>
                <w:sz w:val="20"/>
              </w:rPr>
              <w:t>EKONOMIKA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2019" w14:textId="77777777" w:rsidR="00732490" w:rsidRPr="00C55ED0" w:rsidRDefault="00732490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C55ED0">
              <w:rPr>
                <w:rFonts w:ascii="Calibri" w:eastAsia="Times New Roman" w:hAnsi="Calibri" w:cs="Times New Roman"/>
                <w:sz w:val="20"/>
              </w:rPr>
              <w:t>…………………. ,- Kč bez DPH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073F" w14:textId="45D4847F" w:rsidR="00732490" w:rsidRPr="00C55ED0" w:rsidRDefault="005D16A0" w:rsidP="00732490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0"/>
              </w:rPr>
            </w:pPr>
            <w:r w:rsidRPr="00C55ED0">
              <w:rPr>
                <w:rFonts w:ascii="Calibri" w:eastAsia="Times New Roman" w:hAnsi="Calibri" w:cs="Times New Roman"/>
                <w:i/>
                <w:sz w:val="20"/>
              </w:rPr>
              <w:t>Maximálně 25 % z C</w:t>
            </w:r>
            <w:r w:rsidR="00732490" w:rsidRPr="00C55ED0">
              <w:rPr>
                <w:rFonts w:ascii="Calibri" w:eastAsia="Times New Roman" w:hAnsi="Calibri" w:cs="Times New Roman"/>
                <w:i/>
                <w:sz w:val="20"/>
              </w:rPr>
              <w:t>elkové maximální ceny za Licence, analýzu, implementaci vč. všech souvisejících služeb a dodávek a školení uživatelů</w:t>
            </w:r>
            <w:r w:rsidR="00F730E3" w:rsidRPr="00C55ED0">
              <w:rPr>
                <w:rFonts w:ascii="Calibri" w:eastAsia="Times New Roman" w:hAnsi="Calibri" w:cs="Times New Roman"/>
                <w:i/>
                <w:sz w:val="20"/>
              </w:rPr>
              <w:t xml:space="preserve">. Maximálně tedy </w:t>
            </w:r>
            <w:r w:rsidR="00F730E3" w:rsidRPr="00C55ED0">
              <w:rPr>
                <w:rFonts w:ascii="Calibri" w:eastAsia="Times New Roman" w:hAnsi="Calibri" w:cs="Times New Roman"/>
                <w:b/>
                <w:i/>
                <w:sz w:val="20"/>
                <w:u w:val="single"/>
              </w:rPr>
              <w:t>619.471,87 Kč bez DPH</w:t>
            </w:r>
          </w:p>
        </w:tc>
        <w:tc>
          <w:tcPr>
            <w:tcW w:w="2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BD27" w14:textId="77777777" w:rsidR="00732490" w:rsidRPr="00C55ED0" w:rsidRDefault="00732490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C55ED0" w:rsidRPr="00C55ED0" w14:paraId="7E73D4BF" w14:textId="77777777" w:rsidTr="008F7C27">
        <w:trPr>
          <w:gridBefore w:val="1"/>
          <w:wBefore w:w="75" w:type="dxa"/>
          <w:trHeight w:val="2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01C7" w14:textId="77777777" w:rsidR="00732490" w:rsidRPr="00C55ED0" w:rsidRDefault="00732490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C55ED0">
              <w:rPr>
                <w:rFonts w:ascii="Calibri" w:eastAsia="Times New Roman" w:hAnsi="Calibri" w:cs="Times New Roman"/>
                <w:sz w:val="20"/>
              </w:rPr>
              <w:t>FINANČNÍ PLÁNOVÁNÍ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F5BA" w14:textId="77777777" w:rsidR="00732490" w:rsidRPr="00C55ED0" w:rsidRDefault="00732490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C55ED0">
              <w:rPr>
                <w:rFonts w:ascii="Calibri" w:eastAsia="Times New Roman" w:hAnsi="Calibri" w:cs="Times New Roman"/>
                <w:sz w:val="20"/>
              </w:rPr>
              <w:t>…………………. ,- Kč bez DPH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B084" w14:textId="6942A98C" w:rsidR="00732490" w:rsidRPr="00C55ED0" w:rsidRDefault="005D16A0" w:rsidP="00732490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0"/>
              </w:rPr>
            </w:pPr>
            <w:r w:rsidRPr="00C55ED0">
              <w:rPr>
                <w:rFonts w:ascii="Calibri" w:eastAsia="Times New Roman" w:hAnsi="Calibri" w:cs="Times New Roman"/>
                <w:i/>
                <w:sz w:val="20"/>
              </w:rPr>
              <w:t>Maximálně 25 % z C</w:t>
            </w:r>
            <w:r w:rsidR="00732490" w:rsidRPr="00C55ED0">
              <w:rPr>
                <w:rFonts w:ascii="Calibri" w:eastAsia="Times New Roman" w:hAnsi="Calibri" w:cs="Times New Roman"/>
                <w:i/>
                <w:sz w:val="20"/>
              </w:rPr>
              <w:t>elkové maximální ceny za Licence, analýzu, implementaci vč. všech souvisejících služeb a dodávek a školení uživatelů</w:t>
            </w:r>
            <w:r w:rsidR="00F730E3" w:rsidRPr="00C55ED0">
              <w:rPr>
                <w:rFonts w:ascii="Calibri" w:eastAsia="Times New Roman" w:hAnsi="Calibri" w:cs="Times New Roman"/>
                <w:i/>
                <w:sz w:val="20"/>
              </w:rPr>
              <w:t xml:space="preserve">. Maximálně tedy </w:t>
            </w:r>
            <w:r w:rsidR="00F730E3" w:rsidRPr="00C55ED0">
              <w:rPr>
                <w:rFonts w:ascii="Calibri" w:eastAsia="Times New Roman" w:hAnsi="Calibri" w:cs="Times New Roman"/>
                <w:b/>
                <w:i/>
                <w:sz w:val="20"/>
                <w:u w:val="single"/>
              </w:rPr>
              <w:t>619.471,87 Kč bez DPH</w:t>
            </w:r>
          </w:p>
        </w:tc>
        <w:tc>
          <w:tcPr>
            <w:tcW w:w="2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B0E2" w14:textId="77777777" w:rsidR="00732490" w:rsidRPr="00C55ED0" w:rsidRDefault="00732490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C55ED0" w:rsidRPr="00C55ED0" w14:paraId="5D5EDCBD" w14:textId="77777777" w:rsidTr="008F7C27">
        <w:trPr>
          <w:gridBefore w:val="1"/>
          <w:wBefore w:w="75" w:type="dxa"/>
          <w:trHeight w:val="2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8CF6" w14:textId="77777777" w:rsidR="00732490" w:rsidRPr="00C55ED0" w:rsidRDefault="00732490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C55ED0">
              <w:rPr>
                <w:rFonts w:ascii="Calibri" w:eastAsia="Times New Roman" w:hAnsi="Calibri" w:cs="Times New Roman"/>
                <w:sz w:val="20"/>
              </w:rPr>
              <w:t>SPISOVÁ SLUŽBA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90A9" w14:textId="77777777" w:rsidR="00732490" w:rsidRPr="00C55ED0" w:rsidRDefault="00732490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C55ED0">
              <w:rPr>
                <w:rFonts w:ascii="Calibri" w:eastAsia="Times New Roman" w:hAnsi="Calibri" w:cs="Times New Roman"/>
                <w:sz w:val="20"/>
              </w:rPr>
              <w:t>…………………. ,- Kč bez DPH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6E54" w14:textId="71A31B90" w:rsidR="00732490" w:rsidRPr="00C55ED0" w:rsidRDefault="005D16A0" w:rsidP="00732490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0"/>
              </w:rPr>
            </w:pPr>
            <w:r w:rsidRPr="00C55ED0">
              <w:rPr>
                <w:rFonts w:ascii="Calibri" w:eastAsia="Times New Roman" w:hAnsi="Calibri" w:cs="Times New Roman"/>
                <w:i/>
                <w:sz w:val="20"/>
              </w:rPr>
              <w:t>Maximálně 25 % z C</w:t>
            </w:r>
            <w:r w:rsidR="00732490" w:rsidRPr="00C55ED0">
              <w:rPr>
                <w:rFonts w:ascii="Calibri" w:eastAsia="Times New Roman" w:hAnsi="Calibri" w:cs="Times New Roman"/>
                <w:i/>
                <w:sz w:val="20"/>
              </w:rPr>
              <w:t>elkové maximální ceny za Licence, analýzu, implementaci vč. všech souvisejících služeb a dodávek a školení uživatelů</w:t>
            </w:r>
            <w:r w:rsidR="00F730E3" w:rsidRPr="00C55ED0">
              <w:rPr>
                <w:rFonts w:ascii="Calibri" w:eastAsia="Times New Roman" w:hAnsi="Calibri" w:cs="Times New Roman"/>
                <w:i/>
                <w:sz w:val="20"/>
              </w:rPr>
              <w:t xml:space="preserve">. Maximálně tedy </w:t>
            </w:r>
            <w:r w:rsidR="00F730E3" w:rsidRPr="00C55ED0">
              <w:rPr>
                <w:rFonts w:ascii="Calibri" w:eastAsia="Times New Roman" w:hAnsi="Calibri" w:cs="Times New Roman"/>
                <w:b/>
                <w:i/>
                <w:sz w:val="20"/>
                <w:u w:val="single"/>
              </w:rPr>
              <w:t>619.471,87 Kč bez DPH</w:t>
            </w:r>
          </w:p>
        </w:tc>
        <w:tc>
          <w:tcPr>
            <w:tcW w:w="2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C3234" w14:textId="77777777" w:rsidR="00732490" w:rsidRPr="00C55ED0" w:rsidRDefault="00732490" w:rsidP="0073249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373EF5" w:rsidRPr="00373EF5" w14:paraId="05CB2E1C" w14:textId="77777777" w:rsidTr="00F730E3">
        <w:trPr>
          <w:gridAfter w:val="1"/>
          <w:wAfter w:w="24" w:type="dxa"/>
          <w:trHeight w:val="358"/>
        </w:trPr>
        <w:tc>
          <w:tcPr>
            <w:tcW w:w="3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E2D1" w14:textId="77777777" w:rsidR="00732490" w:rsidRPr="00373EF5" w:rsidRDefault="00732490" w:rsidP="005510D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6F299" w14:textId="77777777" w:rsidR="00344138" w:rsidRPr="00373EF5" w:rsidRDefault="00344138" w:rsidP="00551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D5A848" w14:textId="77777777" w:rsidR="00732490" w:rsidRPr="00373EF5" w:rsidRDefault="00732490" w:rsidP="00551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952C23" w14:textId="77777777" w:rsidR="00732490" w:rsidRPr="00373EF5" w:rsidRDefault="00732490" w:rsidP="00551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3EF5" w:rsidRPr="00373EF5" w14:paraId="18E46785" w14:textId="77777777" w:rsidTr="00F730E3">
        <w:trPr>
          <w:gridAfter w:val="1"/>
          <w:wAfter w:w="24" w:type="dxa"/>
          <w:trHeight w:val="1469"/>
        </w:trPr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9128" w14:textId="1615B63D" w:rsidR="00F257B6" w:rsidRPr="00373EF5" w:rsidRDefault="00F257B6" w:rsidP="005510D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3EF5">
              <w:rPr>
                <w:rFonts w:ascii="Calibri" w:eastAsia="Times New Roman" w:hAnsi="Calibri" w:cs="Times New Roman"/>
              </w:rPr>
              <w:t xml:space="preserve">Celková cena za údržbu a podporu systému, včetně úprav a aktualizací dle legislativních změn na dva roky od ukončené implementace celého ERP systému. 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C84ABE" w14:textId="4A22F42B" w:rsidR="00F257B6" w:rsidRPr="00373EF5" w:rsidRDefault="00F257B6" w:rsidP="005510D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3EF5">
              <w:rPr>
                <w:rFonts w:ascii="Calibri" w:eastAsia="Times New Roman" w:hAnsi="Calibri" w:cs="Times New Roman"/>
              </w:rPr>
              <w:t>…………………. ,- Kč bez DPH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0319315" w14:textId="341A14D7" w:rsidR="00F257B6" w:rsidRPr="00373EF5" w:rsidRDefault="00F257B6" w:rsidP="005D16A0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373EF5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Maximální cena údržby, podpory systému apod. v Kč bez DPH </w:t>
            </w:r>
            <w:r w:rsidR="005D16A0">
              <w:rPr>
                <w:rFonts w:ascii="Calibri" w:eastAsia="Times New Roman" w:hAnsi="Calibri" w:cs="Times New Roman"/>
                <w:i/>
                <w:sz w:val="20"/>
                <w:szCs w:val="20"/>
              </w:rPr>
              <w:t>tvoří 25 % z </w:t>
            </w:r>
            <w:r w:rsidR="005D16A0" w:rsidRPr="005D16A0">
              <w:rPr>
                <w:rFonts w:ascii="Calibri" w:eastAsia="Times New Roman" w:hAnsi="Calibri" w:cs="Times New Roman"/>
                <w:i/>
                <w:sz w:val="20"/>
                <w:szCs w:val="20"/>
                <w:u w:val="single"/>
              </w:rPr>
              <w:t>C</w:t>
            </w:r>
            <w:r w:rsidRPr="005D16A0">
              <w:rPr>
                <w:rFonts w:ascii="Calibri" w:eastAsia="Times New Roman" w:hAnsi="Calibri" w:cs="Times New Roman"/>
                <w:i/>
                <w:sz w:val="20"/>
                <w:szCs w:val="20"/>
                <w:u w:val="single"/>
              </w:rPr>
              <w:t>elkové nabídkové ceny</w:t>
            </w:r>
            <w:r w:rsidR="005D16A0">
              <w:rPr>
                <w:rFonts w:ascii="Calibri" w:eastAsia="Times New Roman" w:hAnsi="Calibri" w:cs="Times New Roman"/>
                <w:i/>
                <w:sz w:val="20"/>
                <w:szCs w:val="20"/>
                <w:u w:val="single"/>
              </w:rPr>
              <w:t xml:space="preserve">. Maximálně tedy </w:t>
            </w:r>
            <w:r w:rsidR="005D16A0" w:rsidRPr="005D16A0">
              <w:rPr>
                <w:rFonts w:ascii="Calibri" w:eastAsia="Times New Roman" w:hAnsi="Calibri" w:cs="Times New Roman"/>
                <w:b/>
                <w:i/>
                <w:sz w:val="20"/>
                <w:szCs w:val="20"/>
                <w:u w:val="single"/>
              </w:rPr>
              <w:t xml:space="preserve">825.962,50 Kč. </w:t>
            </w:r>
            <w:proofErr w:type="gramStart"/>
            <w:r w:rsidR="005D16A0" w:rsidRPr="005D16A0">
              <w:rPr>
                <w:rFonts w:ascii="Calibri" w:eastAsia="Times New Roman" w:hAnsi="Calibri" w:cs="Times New Roman"/>
                <w:b/>
                <w:i/>
                <w:sz w:val="20"/>
                <w:szCs w:val="20"/>
                <w:u w:val="single"/>
              </w:rPr>
              <w:t>bez</w:t>
            </w:r>
            <w:proofErr w:type="gramEnd"/>
            <w:r w:rsidR="005D16A0" w:rsidRPr="005D16A0">
              <w:rPr>
                <w:rFonts w:ascii="Calibri" w:eastAsia="Times New Roman" w:hAnsi="Calibri" w:cs="Times New Roman"/>
                <w:b/>
                <w:i/>
                <w:sz w:val="20"/>
                <w:szCs w:val="20"/>
                <w:u w:val="single"/>
              </w:rPr>
              <w:t xml:space="preserve"> DPH</w:t>
            </w:r>
          </w:p>
        </w:tc>
        <w:bookmarkStart w:id="0" w:name="_GoBack"/>
        <w:bookmarkEnd w:id="0"/>
      </w:tr>
      <w:tr w:rsidR="005D16A0" w:rsidRPr="00373EF5" w14:paraId="5CD13487" w14:textId="77777777" w:rsidTr="00F730E3">
        <w:trPr>
          <w:gridAfter w:val="1"/>
          <w:wAfter w:w="24" w:type="dxa"/>
          <w:trHeight w:val="521"/>
        </w:trPr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68BFBB4" w14:textId="70C0BA88" w:rsidR="005D16A0" w:rsidRPr="00373EF5" w:rsidRDefault="005D16A0" w:rsidP="005510D2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5D16A0">
              <w:rPr>
                <w:rFonts w:ascii="Calibri" w:eastAsia="Times New Roman" w:hAnsi="Calibri" w:cs="Times New Roman"/>
                <w:b/>
                <w:u w:val="single"/>
              </w:rPr>
              <w:t>Celková nabídková cena</w:t>
            </w:r>
            <w:r w:rsidRPr="00373EF5">
              <w:rPr>
                <w:rFonts w:ascii="Calibri" w:eastAsia="Times New Roman" w:hAnsi="Calibri" w:cs="Times New Roman"/>
                <w:b/>
              </w:rPr>
              <w:t xml:space="preserve"> bez DPH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4C7D3F3D" w14:textId="77777777" w:rsidR="005D16A0" w:rsidRPr="00373EF5" w:rsidRDefault="005D16A0" w:rsidP="00F257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373EF5">
              <w:rPr>
                <w:rFonts w:ascii="Calibri" w:eastAsia="Times New Roman" w:hAnsi="Calibri" w:cs="Times New Roman"/>
                <w:b/>
              </w:rPr>
              <w:t>…………………. ,- Kč bez DPH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7FBAAB9" w14:textId="0BCCEB56" w:rsidR="005D16A0" w:rsidRPr="005D16A0" w:rsidRDefault="005D16A0" w:rsidP="00F257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</w:rPr>
            </w:pPr>
            <w:r w:rsidRPr="005D16A0">
              <w:rPr>
                <w:rFonts w:ascii="Calibri" w:eastAsia="Times New Roman" w:hAnsi="Calibri" w:cs="Times New Roman"/>
                <w:b/>
                <w:i/>
              </w:rPr>
              <w:t>max. 3.303.850,- Kč bez DPH</w:t>
            </w:r>
          </w:p>
        </w:tc>
      </w:tr>
      <w:tr w:rsidR="005D16A0" w:rsidRPr="00373EF5" w14:paraId="6B0D539E" w14:textId="77777777" w:rsidTr="00F730E3">
        <w:trPr>
          <w:gridAfter w:val="1"/>
          <w:wAfter w:w="24" w:type="dxa"/>
          <w:trHeight w:val="521"/>
        </w:trPr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D9EF118" w14:textId="2CC0F050" w:rsidR="005D16A0" w:rsidRPr="00373EF5" w:rsidRDefault="005D16A0" w:rsidP="005510D2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5D16A0">
              <w:rPr>
                <w:rFonts w:ascii="Calibri" w:eastAsia="Times New Roman" w:hAnsi="Calibri" w:cs="Times New Roman"/>
                <w:b/>
                <w:u w:val="single"/>
              </w:rPr>
              <w:t>Celková nabídková cena</w:t>
            </w:r>
            <w:r w:rsidRPr="00373EF5">
              <w:rPr>
                <w:rFonts w:ascii="Calibri" w:eastAsia="Times New Roman" w:hAnsi="Calibri" w:cs="Times New Roman"/>
                <w:b/>
              </w:rPr>
              <w:t xml:space="preserve"> vč. DPH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29E4C1FF" w14:textId="77777777" w:rsidR="005D16A0" w:rsidRPr="00373EF5" w:rsidRDefault="005D16A0" w:rsidP="00F257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373EF5">
              <w:rPr>
                <w:rFonts w:ascii="Calibri" w:eastAsia="Times New Roman" w:hAnsi="Calibri" w:cs="Times New Roman"/>
                <w:b/>
              </w:rPr>
              <w:t>…………………. ,- Kč vč. DPH</w:t>
            </w:r>
          </w:p>
        </w:tc>
        <w:tc>
          <w:tcPr>
            <w:tcW w:w="3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5940841" w14:textId="7E0E3245" w:rsidR="005D16A0" w:rsidRPr="005D16A0" w:rsidRDefault="005D16A0" w:rsidP="00F257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</w:rPr>
            </w:pPr>
          </w:p>
        </w:tc>
      </w:tr>
      <w:tr w:rsidR="00373EF5" w:rsidRPr="00373EF5" w14:paraId="05C55EC9" w14:textId="77777777" w:rsidTr="00F730E3">
        <w:trPr>
          <w:gridAfter w:val="1"/>
          <w:wAfter w:w="24" w:type="dxa"/>
          <w:trHeight w:val="1074"/>
        </w:trPr>
        <w:tc>
          <w:tcPr>
            <w:tcW w:w="36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1975" w14:textId="77777777" w:rsidR="00F257B6" w:rsidRPr="00373EF5" w:rsidRDefault="00F257B6" w:rsidP="005510D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3EF5">
              <w:rPr>
                <w:rFonts w:ascii="Calibri" w:eastAsia="Times New Roman" w:hAnsi="Calibri" w:cs="Times New Roman"/>
              </w:rPr>
              <w:t>Cena za změnová řízení v průběhu provozu – služby rozvoje (hodinová sazba - člověkohodina)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F9CE91" w14:textId="5E675ADF" w:rsidR="00F257B6" w:rsidRPr="00373EF5" w:rsidRDefault="00E62B44" w:rsidP="005510D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73EF5">
              <w:rPr>
                <w:rFonts w:ascii="Calibri" w:eastAsia="Times New Roman" w:hAnsi="Calibri" w:cs="Times New Roman"/>
              </w:rPr>
              <w:t>…………………. ,- Kč bez DPH</w:t>
            </w:r>
          </w:p>
        </w:tc>
        <w:tc>
          <w:tcPr>
            <w:tcW w:w="3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316390" w14:textId="219339D6" w:rsidR="00F257B6" w:rsidRPr="00373EF5" w:rsidRDefault="00F257B6" w:rsidP="005510D2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373EF5">
              <w:rPr>
                <w:rFonts w:ascii="Calibri" w:eastAsia="Times New Roman" w:hAnsi="Calibri" w:cs="Times New Roman"/>
                <w:i/>
                <w:sz w:val="20"/>
                <w:szCs w:val="20"/>
              </w:rPr>
              <w:t>Cena za 1 člověkohodinu při max. počtu 200 člověkohodin/rok</w:t>
            </w:r>
          </w:p>
        </w:tc>
      </w:tr>
    </w:tbl>
    <w:p w14:paraId="2CC5FC5F" w14:textId="77777777" w:rsidR="00592F20" w:rsidRDefault="00592F20">
      <w:pPr>
        <w:rPr>
          <w:b/>
          <w:u w:val="single"/>
        </w:rPr>
      </w:pPr>
    </w:p>
    <w:p w14:paraId="76100E92" w14:textId="77777777" w:rsidR="00AD5747" w:rsidRDefault="00AD5747">
      <w:pPr>
        <w:rPr>
          <w:b/>
          <w:u w:val="single"/>
        </w:rPr>
      </w:pPr>
      <w:r w:rsidRPr="00AD5747">
        <w:rPr>
          <w:b/>
          <w:u w:val="single"/>
        </w:rPr>
        <w:t>FAKTURACE</w:t>
      </w:r>
    </w:p>
    <w:p w14:paraId="610BDB4B" w14:textId="77777777" w:rsidR="00AD5747" w:rsidRPr="00706A12" w:rsidRDefault="00706A12">
      <w:r w:rsidRPr="00706A12">
        <w:t xml:space="preserve">Fakturace za celé </w:t>
      </w:r>
      <w:proofErr w:type="spellStart"/>
      <w:r w:rsidRPr="00706A12">
        <w:t>zasmluvněné</w:t>
      </w:r>
      <w:proofErr w:type="spellEnd"/>
      <w:r w:rsidRPr="00706A12">
        <w:t xml:space="preserve"> plnění bude probíhat následujícím způsobem:</w:t>
      </w:r>
    </w:p>
    <w:p w14:paraId="5E71E913" w14:textId="1ABB2819" w:rsidR="00C51F92" w:rsidRPr="00373EF5" w:rsidRDefault="00C51F92" w:rsidP="00286148">
      <w:pPr>
        <w:pStyle w:val="Odstavecseseznamem"/>
        <w:numPr>
          <w:ilvl w:val="0"/>
          <w:numId w:val="2"/>
        </w:numPr>
        <w:jc w:val="both"/>
      </w:pPr>
      <w:r w:rsidRPr="00373EF5">
        <w:t>Dodavatel je oprávněn fakturovat za</w:t>
      </w:r>
      <w:r w:rsidR="00FF1057">
        <w:t xml:space="preserve"> poskytnuté licence,</w:t>
      </w:r>
      <w:r w:rsidRPr="00373EF5">
        <w:t xml:space="preserve"> analýzu, implementaci, instalaci vč. všech souvisejících služeb a dodávek a školení uživatelů vždy po úspěšné akceptaci </w:t>
      </w:r>
      <w:r w:rsidR="005D6A58" w:rsidRPr="00373EF5">
        <w:t xml:space="preserve">ve vztahu k jednotlivým </w:t>
      </w:r>
      <w:r w:rsidR="008070DA" w:rsidRPr="00373EF5">
        <w:t>oblastem</w:t>
      </w:r>
      <w:r w:rsidR="005D6A58" w:rsidRPr="00373EF5">
        <w:t xml:space="preserve"> a to vždy do výše 70</w:t>
      </w:r>
      <w:r w:rsidR="00373EF5">
        <w:t xml:space="preserve"> </w:t>
      </w:r>
      <w:r w:rsidR="005D6A58" w:rsidRPr="00373EF5">
        <w:t>% jejich nabídk</w:t>
      </w:r>
      <w:r w:rsidR="008070DA" w:rsidRPr="00373EF5">
        <w:t>ové ceny. Zbylých 30</w:t>
      </w:r>
      <w:r w:rsidR="00373EF5">
        <w:t xml:space="preserve"> </w:t>
      </w:r>
      <w:r w:rsidR="008070DA" w:rsidRPr="00373EF5">
        <w:t xml:space="preserve">% z každé oblasti </w:t>
      </w:r>
      <w:r w:rsidR="005D6A58" w:rsidRPr="00373EF5">
        <w:t>bude jednorázově vyplaceno</w:t>
      </w:r>
      <w:r w:rsidR="0016257A" w:rsidRPr="00373EF5">
        <w:t xml:space="preserve"> na základě vystavené faktury</w:t>
      </w:r>
      <w:r w:rsidR="005D6A58" w:rsidRPr="00373EF5">
        <w:t xml:space="preserve"> po implementaci a úspěšné akceptaci posledního z implementovaných </w:t>
      </w:r>
      <w:r w:rsidR="008070DA" w:rsidRPr="00373EF5">
        <w:t>oblastí</w:t>
      </w:r>
      <w:r w:rsidR="005D6A58" w:rsidRPr="00373EF5">
        <w:t>, tedy po řádné akceptaci celého ERP systému.</w:t>
      </w:r>
    </w:p>
    <w:p w14:paraId="530777F6" w14:textId="614C21FE" w:rsidR="00C51F92" w:rsidRPr="00373EF5" w:rsidRDefault="00C51F92" w:rsidP="00286148">
      <w:pPr>
        <w:pStyle w:val="Odstavecseseznamem"/>
        <w:numPr>
          <w:ilvl w:val="0"/>
          <w:numId w:val="2"/>
        </w:numPr>
        <w:jc w:val="both"/>
      </w:pPr>
      <w:r w:rsidRPr="00373EF5">
        <w:t xml:space="preserve">Cena za údržbu a podporu bude fakturována čtvrtletně od </w:t>
      </w:r>
      <w:r w:rsidR="004900AE" w:rsidRPr="00373EF5">
        <w:t>prvního dne následujícího měsíce po dokončení</w:t>
      </w:r>
      <w:r w:rsidRPr="00373EF5">
        <w:t xml:space="preserve"> implementace a úspěšné akceptace všech </w:t>
      </w:r>
      <w:r w:rsidR="004900AE" w:rsidRPr="00373EF5">
        <w:t xml:space="preserve">oblastí </w:t>
      </w:r>
      <w:r w:rsidRPr="00373EF5">
        <w:t>ERP systému.</w:t>
      </w:r>
    </w:p>
    <w:p w14:paraId="6091EE15" w14:textId="29A20937" w:rsidR="00C51F92" w:rsidRPr="00373EF5" w:rsidRDefault="00C51F92" w:rsidP="00286148">
      <w:pPr>
        <w:pStyle w:val="Odstavecseseznamem"/>
        <w:numPr>
          <w:ilvl w:val="0"/>
          <w:numId w:val="2"/>
        </w:numPr>
        <w:jc w:val="both"/>
      </w:pPr>
      <w:r w:rsidRPr="00373EF5">
        <w:t>Cena za změnová řízení bude fakturována po úspěšně akceptaci provedeného změnového řízení.</w:t>
      </w:r>
    </w:p>
    <w:sectPr w:rsidR="00C51F92" w:rsidRPr="00373EF5" w:rsidSect="00592F20">
      <w:headerReference w:type="default" r:id="rId9"/>
      <w:footerReference w:type="default" r:id="rId10"/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B03F8" w14:textId="77777777" w:rsidR="00866CE9" w:rsidRDefault="00866CE9" w:rsidP="00782A3A">
      <w:pPr>
        <w:spacing w:after="0" w:line="240" w:lineRule="auto"/>
      </w:pPr>
      <w:r>
        <w:separator/>
      </w:r>
    </w:p>
  </w:endnote>
  <w:endnote w:type="continuationSeparator" w:id="0">
    <w:p w14:paraId="0A276477" w14:textId="77777777" w:rsidR="00866CE9" w:rsidRDefault="00866CE9" w:rsidP="00782A3A">
      <w:pPr>
        <w:spacing w:after="0" w:line="240" w:lineRule="auto"/>
      </w:pPr>
      <w:r>
        <w:continuationSeparator/>
      </w:r>
    </w:p>
  </w:endnote>
  <w:endnote w:type="continuationNotice" w:id="1">
    <w:p w14:paraId="28646F97" w14:textId="77777777" w:rsidR="00866CE9" w:rsidRDefault="00866C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1DA31" w14:textId="77777777" w:rsidR="004900AE" w:rsidRDefault="004900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458B1" w14:textId="77777777" w:rsidR="00866CE9" w:rsidRDefault="00866CE9" w:rsidP="00782A3A">
      <w:pPr>
        <w:spacing w:after="0" w:line="240" w:lineRule="auto"/>
      </w:pPr>
      <w:r>
        <w:separator/>
      </w:r>
    </w:p>
  </w:footnote>
  <w:footnote w:type="continuationSeparator" w:id="0">
    <w:p w14:paraId="200C2161" w14:textId="77777777" w:rsidR="00866CE9" w:rsidRDefault="00866CE9" w:rsidP="00782A3A">
      <w:pPr>
        <w:spacing w:after="0" w:line="240" w:lineRule="auto"/>
      </w:pPr>
      <w:r>
        <w:continuationSeparator/>
      </w:r>
    </w:p>
  </w:footnote>
  <w:footnote w:type="continuationNotice" w:id="1">
    <w:p w14:paraId="3BD51348" w14:textId="77777777" w:rsidR="00866CE9" w:rsidRDefault="00866C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34FC2" w14:textId="77777777" w:rsidR="00782A3A" w:rsidRPr="007A647A" w:rsidRDefault="007D0D95">
    <w:pPr>
      <w:pStyle w:val="Zhlav"/>
      <w:rPr>
        <w:rFonts w:ascii="Arial" w:hAnsi="Arial" w:cs="Arial"/>
      </w:rPr>
    </w:pPr>
    <w:r>
      <w:rPr>
        <w:rFonts w:ascii="Arial" w:hAnsi="Arial" w:cs="Arial"/>
      </w:rPr>
      <w:t>Příloha č. 4</w:t>
    </w:r>
    <w:r w:rsidR="00782A3A" w:rsidRPr="007A647A">
      <w:rPr>
        <w:rFonts w:ascii="Arial" w:hAnsi="Arial" w:cs="Arial"/>
      </w:rPr>
      <w:t xml:space="preserve"> – Cenová struktura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4FA2"/>
    <w:multiLevelType w:val="hybridMultilevel"/>
    <w:tmpl w:val="7AEE8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E072E"/>
    <w:multiLevelType w:val="hybridMultilevel"/>
    <w:tmpl w:val="2708C2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FD242F5"/>
    <w:multiLevelType w:val="hybridMultilevel"/>
    <w:tmpl w:val="5584FA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A3A"/>
    <w:rsid w:val="000337D9"/>
    <w:rsid w:val="00036FBB"/>
    <w:rsid w:val="00055343"/>
    <w:rsid w:val="00064C7C"/>
    <w:rsid w:val="000C064E"/>
    <w:rsid w:val="000F216C"/>
    <w:rsid w:val="0016257A"/>
    <w:rsid w:val="001C2878"/>
    <w:rsid w:val="001D319D"/>
    <w:rsid w:val="001E5236"/>
    <w:rsid w:val="002158D7"/>
    <w:rsid w:val="00286148"/>
    <w:rsid w:val="002A6AD5"/>
    <w:rsid w:val="002D5E45"/>
    <w:rsid w:val="002E7800"/>
    <w:rsid w:val="00344138"/>
    <w:rsid w:val="00373EF5"/>
    <w:rsid w:val="00383102"/>
    <w:rsid w:val="003C4295"/>
    <w:rsid w:val="003D253A"/>
    <w:rsid w:val="003F0054"/>
    <w:rsid w:val="00412057"/>
    <w:rsid w:val="004140B0"/>
    <w:rsid w:val="0045292C"/>
    <w:rsid w:val="00466C78"/>
    <w:rsid w:val="00470A8D"/>
    <w:rsid w:val="004843BD"/>
    <w:rsid w:val="004900AE"/>
    <w:rsid w:val="00521AE2"/>
    <w:rsid w:val="005510D2"/>
    <w:rsid w:val="00552C96"/>
    <w:rsid w:val="005747A8"/>
    <w:rsid w:val="00592F20"/>
    <w:rsid w:val="005A1BA9"/>
    <w:rsid w:val="005D16A0"/>
    <w:rsid w:val="005D6A58"/>
    <w:rsid w:val="006B4E4B"/>
    <w:rsid w:val="006D3A67"/>
    <w:rsid w:val="00706A12"/>
    <w:rsid w:val="00732490"/>
    <w:rsid w:val="00756493"/>
    <w:rsid w:val="00782A3A"/>
    <w:rsid w:val="0078447E"/>
    <w:rsid w:val="007A647A"/>
    <w:rsid w:val="007D0D95"/>
    <w:rsid w:val="008070DA"/>
    <w:rsid w:val="008272A0"/>
    <w:rsid w:val="00866AD5"/>
    <w:rsid w:val="00866CE9"/>
    <w:rsid w:val="008F7C27"/>
    <w:rsid w:val="00912DEF"/>
    <w:rsid w:val="009264D1"/>
    <w:rsid w:val="00950A26"/>
    <w:rsid w:val="009658E8"/>
    <w:rsid w:val="009B35BE"/>
    <w:rsid w:val="00A21506"/>
    <w:rsid w:val="00AD5747"/>
    <w:rsid w:val="00AE58D7"/>
    <w:rsid w:val="00AF4650"/>
    <w:rsid w:val="00B02382"/>
    <w:rsid w:val="00B16FBF"/>
    <w:rsid w:val="00B2614F"/>
    <w:rsid w:val="00B70B00"/>
    <w:rsid w:val="00C51F92"/>
    <w:rsid w:val="00C55ED0"/>
    <w:rsid w:val="00C77533"/>
    <w:rsid w:val="00C77879"/>
    <w:rsid w:val="00CC6CC0"/>
    <w:rsid w:val="00CD230E"/>
    <w:rsid w:val="00D030D9"/>
    <w:rsid w:val="00D3292D"/>
    <w:rsid w:val="00D50BBA"/>
    <w:rsid w:val="00D555EE"/>
    <w:rsid w:val="00D86394"/>
    <w:rsid w:val="00D90489"/>
    <w:rsid w:val="00DB3A77"/>
    <w:rsid w:val="00E01DFA"/>
    <w:rsid w:val="00E62B44"/>
    <w:rsid w:val="00E67255"/>
    <w:rsid w:val="00EB16C3"/>
    <w:rsid w:val="00EB4615"/>
    <w:rsid w:val="00EB51EE"/>
    <w:rsid w:val="00EB56C5"/>
    <w:rsid w:val="00EE4B32"/>
    <w:rsid w:val="00F17E03"/>
    <w:rsid w:val="00F257B6"/>
    <w:rsid w:val="00F730E3"/>
    <w:rsid w:val="00FA7E6E"/>
    <w:rsid w:val="00FF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F25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A3A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82A3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82A3A"/>
  </w:style>
  <w:style w:type="paragraph" w:styleId="Zpat">
    <w:name w:val="footer"/>
    <w:basedOn w:val="Normln"/>
    <w:link w:val="ZpatChar"/>
    <w:uiPriority w:val="99"/>
    <w:unhideWhenUsed/>
    <w:rsid w:val="00782A3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82A3A"/>
  </w:style>
  <w:style w:type="paragraph" w:customStyle="1" w:styleId="Default">
    <w:name w:val="Default"/>
    <w:rsid w:val="00782A3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782A3A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D3292D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329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3292D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9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92D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2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92D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C51F9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D6A5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6A58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D6A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A3A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82A3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82A3A"/>
  </w:style>
  <w:style w:type="paragraph" w:styleId="Zpat">
    <w:name w:val="footer"/>
    <w:basedOn w:val="Normln"/>
    <w:link w:val="ZpatChar"/>
    <w:uiPriority w:val="99"/>
    <w:unhideWhenUsed/>
    <w:rsid w:val="00782A3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82A3A"/>
  </w:style>
  <w:style w:type="paragraph" w:customStyle="1" w:styleId="Default">
    <w:name w:val="Default"/>
    <w:rsid w:val="00782A3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782A3A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D3292D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329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3292D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9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92D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2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92D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C51F9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D6A5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6A58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D6A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5E01A-B928-40EA-87AC-315258AF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480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Kuzníková Michaela Mgr.</dc:creator>
  <cp:lastModifiedBy>Jan Vodicka</cp:lastModifiedBy>
  <cp:revision>6</cp:revision>
  <cp:lastPrinted>2014-10-06T13:18:00Z</cp:lastPrinted>
  <dcterms:created xsi:type="dcterms:W3CDTF">2015-03-18T13:51:00Z</dcterms:created>
  <dcterms:modified xsi:type="dcterms:W3CDTF">2015-03-29T22:33:00Z</dcterms:modified>
</cp:coreProperties>
</file>